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F98C" w14:textId="651CADF0" w:rsidR="00A25B2A" w:rsidRDefault="00A25B2A" w:rsidP="00A915F3">
      <w:pPr>
        <w:pStyle w:val="PaperTitle"/>
      </w:pPr>
      <w:r>
        <w:rPr>
          <w:rFonts w:hint="eastAsia"/>
        </w:rPr>
        <w:t xml:space="preserve">Title of your </w:t>
      </w:r>
      <w:r w:rsidR="00820DFF">
        <w:t>contribution</w:t>
      </w:r>
    </w:p>
    <w:p w14:paraId="1BB913FA" w14:textId="77777777" w:rsidR="00F54D2A" w:rsidRDefault="00F54D2A" w:rsidP="00F54D2A">
      <w:pPr>
        <w:pStyle w:val="AuthorsAffils"/>
      </w:pPr>
      <w:r>
        <w:t>F. M. Lastname</w:t>
      </w:r>
      <w:r w:rsidRPr="00F54D2A">
        <w:rPr>
          <w:vertAlign w:val="superscript"/>
        </w:rPr>
        <w:t>1</w:t>
      </w:r>
      <w:r>
        <w:t>, F. M. Lastname</w:t>
      </w:r>
      <w:r w:rsidRPr="00F54D2A">
        <w:rPr>
          <w:vertAlign w:val="superscript"/>
        </w:rPr>
        <w:t>1</w:t>
      </w:r>
      <w:r>
        <w:t>*, and F. M. Lastname</w:t>
      </w:r>
      <w:r w:rsidRPr="00F54D2A">
        <w:rPr>
          <w:vertAlign w:val="superscript"/>
        </w:rPr>
        <w:t>2</w:t>
      </w:r>
    </w:p>
    <w:p w14:paraId="26400F0D" w14:textId="77777777" w:rsidR="00F54D2A" w:rsidRDefault="00F54D2A" w:rsidP="00F54D2A">
      <w:pPr>
        <w:pStyle w:val="AuthorsAffils"/>
      </w:pPr>
      <w:r w:rsidRPr="00F54D2A">
        <w:rPr>
          <w:vertAlign w:val="superscript"/>
        </w:rPr>
        <w:t>1</w:t>
      </w:r>
      <w:r>
        <w:t>Author Affiliation, Country</w:t>
      </w:r>
    </w:p>
    <w:p w14:paraId="028E262A" w14:textId="77777777" w:rsidR="00F54D2A" w:rsidRDefault="00F54D2A" w:rsidP="00F54D2A">
      <w:pPr>
        <w:pStyle w:val="AuthorsAffils"/>
      </w:pPr>
      <w:r>
        <w:t>‎</w:t>
      </w:r>
      <w:r w:rsidRPr="00F54D2A">
        <w:rPr>
          <w:vertAlign w:val="superscript"/>
        </w:rPr>
        <w:t>2</w:t>
      </w:r>
      <w:r>
        <w:t>Author Affiliation, Country</w:t>
      </w:r>
    </w:p>
    <w:p w14:paraId="225AD4D4" w14:textId="77777777" w:rsidR="00A25B2A" w:rsidRDefault="00F54D2A" w:rsidP="00F54D2A">
      <w:pPr>
        <w:pStyle w:val="AuthorsAffils"/>
      </w:pPr>
      <w:r>
        <w:t>*corresponding author: userid@institution.edu</w:t>
      </w:r>
    </w:p>
    <w:p w14:paraId="11A38C02" w14:textId="77777777" w:rsidR="00A25B2A" w:rsidRDefault="00A25B2A" w:rsidP="00A25B2A">
      <w:pPr>
        <w:rPr>
          <w:lang w:eastAsia="ja-JP"/>
        </w:rPr>
      </w:pPr>
    </w:p>
    <w:p w14:paraId="4A3EDBAD" w14:textId="77777777" w:rsidR="00A25B2A" w:rsidRDefault="00A25B2A" w:rsidP="00F54D2A">
      <w:pPr>
        <w:pStyle w:val="BodyofPaper"/>
        <w:jc w:val="left"/>
        <w:rPr>
          <w:b/>
          <w:bCs/>
        </w:rPr>
      </w:pPr>
      <w:r>
        <w:rPr>
          <w:rFonts w:hint="eastAsia"/>
          <w:b/>
          <w:bCs/>
        </w:rPr>
        <w:t>ABSTRACT</w:t>
      </w:r>
    </w:p>
    <w:p w14:paraId="687E6977" w14:textId="5C91E748" w:rsidR="00A25B2A" w:rsidRPr="00F54D2A" w:rsidRDefault="00F54D2A" w:rsidP="00F54D2A">
      <w:pPr>
        <w:pStyle w:val="BodyofPaper"/>
        <w:jc w:val="both"/>
        <w:rPr>
          <w:szCs w:val="21"/>
        </w:rPr>
      </w:pPr>
      <w:r w:rsidRPr="00F54D2A">
        <w:rPr>
          <w:szCs w:val="21"/>
        </w:rPr>
        <w:t>Short a</w:t>
      </w:r>
      <w:r w:rsidR="00DE0B65" w:rsidRPr="00F54D2A">
        <w:rPr>
          <w:szCs w:val="21"/>
        </w:rPr>
        <w:t xml:space="preserve">bstract </w:t>
      </w:r>
      <w:r w:rsidRPr="00F54D2A">
        <w:rPr>
          <w:szCs w:val="21"/>
        </w:rPr>
        <w:t>limited to</w:t>
      </w:r>
      <w:r w:rsidR="00DE0B65" w:rsidRPr="00F54D2A">
        <w:rPr>
          <w:szCs w:val="21"/>
        </w:rPr>
        <w:t xml:space="preserve"> </w:t>
      </w:r>
      <w:r w:rsidRPr="00F54D2A">
        <w:rPr>
          <w:szCs w:val="21"/>
          <w:u w:val="single"/>
        </w:rPr>
        <w:t>60 words max</w:t>
      </w:r>
      <w:r w:rsidRPr="00F54D2A">
        <w:rPr>
          <w:szCs w:val="21"/>
        </w:rPr>
        <w:t xml:space="preserve"> should appear on the top of the</w:t>
      </w:r>
      <w:r w:rsidR="00CD54A1">
        <w:rPr>
          <w:szCs w:val="21"/>
        </w:rPr>
        <w:t xml:space="preserve"> first</w:t>
      </w:r>
      <w:r w:rsidRPr="00F54D2A">
        <w:rPr>
          <w:szCs w:val="21"/>
        </w:rPr>
        <w:t xml:space="preserve"> page, after the names of the authors and the contact information of the corresponding author</w:t>
      </w:r>
      <w:r w:rsidR="00DE0B65" w:rsidRPr="00F54D2A">
        <w:rPr>
          <w:szCs w:val="21"/>
        </w:rPr>
        <w:t>.</w:t>
      </w:r>
    </w:p>
    <w:p w14:paraId="54A0F077" w14:textId="4B40DEB2" w:rsidR="00A25B2A" w:rsidRPr="002703E3" w:rsidRDefault="00A25B2A" w:rsidP="00640CF1">
      <w:pPr>
        <w:pStyle w:val="BodyofPaper"/>
        <w:spacing w:after="360"/>
        <w:jc w:val="both"/>
        <w:rPr>
          <w:color w:val="000000"/>
        </w:rPr>
      </w:pPr>
      <w:r w:rsidRPr="002703E3">
        <w:rPr>
          <w:rFonts w:hint="eastAsia"/>
          <w:b/>
          <w:bCs/>
          <w:color w:val="000000"/>
        </w:rPr>
        <w:t>Keywords</w:t>
      </w:r>
      <w:r w:rsidRPr="002703E3">
        <w:rPr>
          <w:rFonts w:hint="eastAsia"/>
          <w:color w:val="000000"/>
        </w:rPr>
        <w:t xml:space="preserve">: </w:t>
      </w:r>
      <w:r w:rsidRPr="002703E3">
        <w:rPr>
          <w:color w:val="000000"/>
        </w:rPr>
        <w:t>deadline,</w:t>
      </w:r>
      <w:r w:rsidRPr="002703E3">
        <w:rPr>
          <w:rFonts w:hint="eastAsia"/>
          <w:color w:val="000000"/>
        </w:rPr>
        <w:t xml:space="preserve"> template, pages, etc.</w:t>
      </w:r>
    </w:p>
    <w:p w14:paraId="3D35F732" w14:textId="77777777" w:rsidR="00A25B2A" w:rsidRPr="002703E3" w:rsidRDefault="00A25B2A" w:rsidP="00A25B2A">
      <w:pPr>
        <w:pStyle w:val="BodyofPaper"/>
        <w:jc w:val="both"/>
        <w:rPr>
          <w:b/>
          <w:bCs/>
          <w:color w:val="000000"/>
        </w:rPr>
      </w:pPr>
      <w:r w:rsidRPr="002703E3">
        <w:rPr>
          <w:rFonts w:hint="eastAsia"/>
          <w:b/>
          <w:bCs/>
          <w:color w:val="000000"/>
        </w:rPr>
        <w:t>1. INTRODUCTION</w:t>
      </w:r>
    </w:p>
    <w:p w14:paraId="5A591D91" w14:textId="04B5D578" w:rsidR="00A25B2A" w:rsidRPr="002703E3" w:rsidRDefault="00F54D2A" w:rsidP="00F54D2A">
      <w:pPr>
        <w:pStyle w:val="BodyofPaper"/>
        <w:jc w:val="both"/>
        <w:rPr>
          <w:color w:val="000000"/>
          <w:szCs w:val="21"/>
        </w:rPr>
      </w:pPr>
      <w:r w:rsidRPr="002703E3">
        <w:rPr>
          <w:rFonts w:hint="eastAsia"/>
          <w:color w:val="000000"/>
        </w:rPr>
        <w:t xml:space="preserve">Please </w:t>
      </w:r>
      <w:r w:rsidRPr="002703E3">
        <w:rPr>
          <w:color w:val="000000"/>
        </w:rPr>
        <w:t>u</w:t>
      </w:r>
      <w:r w:rsidRPr="002703E3">
        <w:rPr>
          <w:rFonts w:hint="eastAsia"/>
          <w:color w:val="000000"/>
        </w:rPr>
        <w:t xml:space="preserve">se this </w:t>
      </w:r>
      <w:r>
        <w:rPr>
          <w:color w:val="000000"/>
        </w:rPr>
        <w:t>template</w:t>
      </w:r>
      <w:r w:rsidRPr="002703E3">
        <w:rPr>
          <w:rFonts w:hint="eastAsia"/>
          <w:color w:val="000000"/>
        </w:rPr>
        <w:t xml:space="preserve"> to prepare your </w:t>
      </w:r>
      <w:r>
        <w:rPr>
          <w:color w:val="000000"/>
        </w:rPr>
        <w:t>extended abstract</w:t>
      </w:r>
      <w:r w:rsidRPr="002703E3">
        <w:rPr>
          <w:rFonts w:hint="eastAsia"/>
          <w:color w:val="000000"/>
        </w:rPr>
        <w:t xml:space="preserve">. The number </w:t>
      </w:r>
      <w:r>
        <w:rPr>
          <w:color w:val="000000"/>
        </w:rPr>
        <w:t xml:space="preserve">of pages </w:t>
      </w:r>
      <w:r w:rsidRPr="002703E3">
        <w:rPr>
          <w:rFonts w:hint="eastAsia"/>
          <w:color w:val="000000"/>
        </w:rPr>
        <w:t>is</w:t>
      </w:r>
      <w:r>
        <w:rPr>
          <w:color w:val="000000"/>
        </w:rPr>
        <w:t xml:space="preserve"> limited to</w:t>
      </w:r>
      <w:r w:rsidRPr="002703E3">
        <w:rPr>
          <w:rFonts w:hint="eastAsia"/>
          <w:color w:val="000000"/>
        </w:rPr>
        <w:t xml:space="preserve"> </w:t>
      </w:r>
      <w:r w:rsidRPr="00283B98">
        <w:rPr>
          <w:rFonts w:hint="eastAsia"/>
          <w:b/>
          <w:color w:val="FF0000"/>
        </w:rPr>
        <w:t xml:space="preserve">max. </w:t>
      </w:r>
      <w:r>
        <w:rPr>
          <w:b/>
          <w:color w:val="FF0000"/>
        </w:rPr>
        <w:t>2</w:t>
      </w:r>
      <w:r w:rsidRPr="00283B98">
        <w:rPr>
          <w:rFonts w:hint="eastAsia"/>
          <w:b/>
          <w:color w:val="FF0000"/>
        </w:rPr>
        <w:t xml:space="preserve"> pages</w:t>
      </w:r>
      <w:r w:rsidRPr="002703E3">
        <w:rPr>
          <w:rFonts w:hint="eastAsia"/>
          <w:b/>
          <w:color w:val="000000"/>
        </w:rPr>
        <w:t>.</w:t>
      </w:r>
      <w:r w:rsidRPr="002703E3">
        <w:rPr>
          <w:rFonts w:hint="eastAsia"/>
          <w:color w:val="000000"/>
        </w:rPr>
        <w:t xml:space="preserve"> Please </w:t>
      </w:r>
      <w:r w:rsidRPr="002703E3">
        <w:rPr>
          <w:color w:val="000000"/>
        </w:rPr>
        <w:t xml:space="preserve">submit your </w:t>
      </w:r>
      <w:r>
        <w:rPr>
          <w:color w:val="000000"/>
        </w:rPr>
        <w:t>abstract ultimately</w:t>
      </w:r>
      <w:r w:rsidRPr="002703E3">
        <w:rPr>
          <w:color w:val="000000"/>
        </w:rPr>
        <w:t xml:space="preserve"> by</w:t>
      </w:r>
      <w:r w:rsidRPr="00283B98">
        <w:rPr>
          <w:rFonts w:hint="eastAsia"/>
          <w:b/>
          <w:color w:val="FF0000"/>
        </w:rPr>
        <w:t xml:space="preserve"> </w:t>
      </w:r>
      <w:r>
        <w:rPr>
          <w:b/>
          <w:color w:val="FF0000"/>
        </w:rPr>
        <w:t>May 31</w:t>
      </w:r>
      <w:r w:rsidRPr="00283B98">
        <w:rPr>
          <w:b/>
          <w:color w:val="FF0000"/>
        </w:rPr>
        <w:t>,</w:t>
      </w:r>
      <w:r w:rsidRPr="00283B98">
        <w:rPr>
          <w:rFonts w:hint="eastAsia"/>
          <w:b/>
          <w:color w:val="FF0000"/>
        </w:rPr>
        <w:t xml:space="preserve"> 20</w:t>
      </w:r>
      <w:r>
        <w:rPr>
          <w:b/>
          <w:color w:val="FF0000"/>
        </w:rPr>
        <w:t>2</w:t>
      </w:r>
      <w:r w:rsidR="009C53E0">
        <w:rPr>
          <w:b/>
          <w:color w:val="FF0000"/>
        </w:rPr>
        <w:t>6</w:t>
      </w:r>
      <w:r w:rsidRPr="002703E3">
        <w:rPr>
          <w:rFonts w:hint="eastAsia"/>
          <w:color w:val="000000"/>
        </w:rPr>
        <w:t xml:space="preserve">. </w:t>
      </w:r>
      <w:r>
        <w:rPr>
          <w:color w:val="000000"/>
        </w:rPr>
        <w:t>Submit your abstract via the E</w:t>
      </w:r>
      <w:r w:rsidR="002240A7">
        <w:rPr>
          <w:color w:val="000000"/>
        </w:rPr>
        <w:t>\</w:t>
      </w:r>
      <w:r>
        <w:rPr>
          <w:color w:val="000000"/>
        </w:rPr>
        <w:t>PCOS 202</w:t>
      </w:r>
      <w:r w:rsidR="009C53E0">
        <w:rPr>
          <w:color w:val="000000"/>
        </w:rPr>
        <w:t>6</w:t>
      </w:r>
      <w:r>
        <w:rPr>
          <w:color w:val="000000"/>
        </w:rPr>
        <w:t xml:space="preserve"> website</w:t>
      </w:r>
      <w:r>
        <w:rPr>
          <w:color w:val="000000"/>
          <w:szCs w:val="21"/>
        </w:rPr>
        <w:t>.</w:t>
      </w:r>
      <w:r w:rsidRPr="002703E3">
        <w:rPr>
          <w:color w:val="000000"/>
          <w:szCs w:val="21"/>
        </w:rPr>
        <w:t xml:space="preserve"> W</w:t>
      </w:r>
      <w:r w:rsidRPr="002703E3">
        <w:rPr>
          <w:rFonts w:hint="eastAsia"/>
          <w:color w:val="000000"/>
          <w:szCs w:val="21"/>
        </w:rPr>
        <w:t xml:space="preserve">e are looking forward to seeing you </w:t>
      </w:r>
      <w:r>
        <w:rPr>
          <w:color w:val="000000"/>
          <w:szCs w:val="21"/>
        </w:rPr>
        <w:t>during</w:t>
      </w:r>
      <w:r w:rsidR="0057325A">
        <w:rPr>
          <w:color w:val="000000"/>
          <w:szCs w:val="21"/>
        </w:rPr>
        <w:t xml:space="preserve"> the</w:t>
      </w:r>
      <w:r>
        <w:rPr>
          <w:color w:val="000000"/>
          <w:szCs w:val="21"/>
        </w:rPr>
        <w:t xml:space="preserve"> </w:t>
      </w:r>
      <w:r>
        <w:t xml:space="preserve">E\PCOS </w:t>
      </w:r>
      <w:r>
        <w:rPr>
          <w:color w:val="000000"/>
          <w:szCs w:val="21"/>
        </w:rPr>
        <w:t>202</w:t>
      </w:r>
      <w:r w:rsidR="009C53E0">
        <w:rPr>
          <w:color w:val="000000"/>
          <w:szCs w:val="21"/>
        </w:rPr>
        <w:t>6</w:t>
      </w:r>
      <w:r>
        <w:rPr>
          <w:color w:val="000000"/>
          <w:szCs w:val="21"/>
        </w:rPr>
        <w:t xml:space="preserve"> Meeting in </w:t>
      </w:r>
      <w:r w:rsidR="009C53E0">
        <w:rPr>
          <w:color w:val="000000"/>
          <w:szCs w:val="21"/>
        </w:rPr>
        <w:t>Leuven</w:t>
      </w:r>
      <w:r>
        <w:rPr>
          <w:color w:val="000000"/>
          <w:szCs w:val="21"/>
        </w:rPr>
        <w:t xml:space="preserve">, </w:t>
      </w:r>
      <w:r w:rsidR="009C53E0">
        <w:rPr>
          <w:color w:val="000000"/>
          <w:szCs w:val="21"/>
        </w:rPr>
        <w:t xml:space="preserve">Belgium. </w:t>
      </w:r>
      <w:r w:rsidR="00A25B2A">
        <w:rPr>
          <w:rFonts w:hint="eastAsia"/>
          <w:color w:val="000000"/>
          <w:szCs w:val="21"/>
        </w:rPr>
        <w:t>E</w:t>
      </w:r>
      <w:r w:rsidR="00A25B2A">
        <w:rPr>
          <w:color w:val="000000"/>
          <w:szCs w:val="21"/>
        </w:rPr>
        <w:t>\</w:t>
      </w:r>
      <w:r w:rsidR="00A25B2A" w:rsidRPr="002703E3">
        <w:rPr>
          <w:rFonts w:hint="eastAsia"/>
          <w:color w:val="000000"/>
          <w:szCs w:val="21"/>
        </w:rPr>
        <w:t xml:space="preserve">PCOS started in 2001 as a workshop for the researchers in </w:t>
      </w:r>
      <w:r w:rsidR="00A25B2A" w:rsidRPr="002703E3">
        <w:rPr>
          <w:color w:val="000000"/>
          <w:szCs w:val="21"/>
        </w:rPr>
        <w:t xml:space="preserve">the field of </w:t>
      </w:r>
      <w:r w:rsidR="00A25B2A" w:rsidRPr="002703E3">
        <w:rPr>
          <w:rFonts w:hint="eastAsia"/>
          <w:color w:val="000000"/>
          <w:szCs w:val="21"/>
        </w:rPr>
        <w:t xml:space="preserve">phase-change </w:t>
      </w:r>
      <w:r w:rsidR="00A25B2A" w:rsidRPr="002703E3">
        <w:rPr>
          <w:color w:val="000000"/>
          <w:szCs w:val="21"/>
        </w:rPr>
        <w:t>ma</w:t>
      </w:r>
      <w:r w:rsidR="0026796A">
        <w:rPr>
          <w:color w:val="000000"/>
          <w:szCs w:val="21"/>
        </w:rPr>
        <w:t>terials and their applications.</w:t>
      </w:r>
      <w:r w:rsidR="00A25B2A" w:rsidRPr="002703E3">
        <w:rPr>
          <w:rFonts w:hint="eastAsia"/>
          <w:color w:val="000000"/>
          <w:szCs w:val="21"/>
        </w:rPr>
        <w:t xml:space="preserve"> </w:t>
      </w:r>
      <w:r w:rsidR="00A25B2A" w:rsidRPr="002703E3">
        <w:rPr>
          <w:color w:val="000000"/>
          <w:szCs w:val="21"/>
        </w:rPr>
        <w:t>I</w:t>
      </w:r>
      <w:r w:rsidR="00A25B2A" w:rsidRPr="002703E3">
        <w:rPr>
          <w:rFonts w:hint="eastAsia"/>
          <w:color w:val="000000"/>
          <w:szCs w:val="21"/>
        </w:rPr>
        <w:t xml:space="preserve">t </w:t>
      </w:r>
      <w:r w:rsidR="00A25B2A" w:rsidRPr="002703E3">
        <w:rPr>
          <w:color w:val="000000"/>
          <w:szCs w:val="21"/>
        </w:rPr>
        <w:t xml:space="preserve">is </w:t>
      </w:r>
      <w:r w:rsidR="00A25B2A" w:rsidRPr="002703E3">
        <w:rPr>
          <w:rFonts w:hint="eastAsia"/>
          <w:color w:val="000000"/>
          <w:szCs w:val="21"/>
        </w:rPr>
        <w:t xml:space="preserve">increasingly </w:t>
      </w:r>
      <w:r w:rsidR="00E92AE4" w:rsidRPr="002703E3">
        <w:rPr>
          <w:color w:val="000000"/>
          <w:szCs w:val="21"/>
        </w:rPr>
        <w:t>well known</w:t>
      </w:r>
      <w:r w:rsidR="00A25B2A" w:rsidRPr="002703E3">
        <w:rPr>
          <w:rFonts w:hint="eastAsia"/>
          <w:color w:val="000000"/>
          <w:szCs w:val="21"/>
        </w:rPr>
        <w:t xml:space="preserve"> for </w:t>
      </w:r>
      <w:r w:rsidR="00A25B2A" w:rsidRPr="002703E3">
        <w:rPr>
          <w:color w:val="000000"/>
          <w:szCs w:val="21"/>
        </w:rPr>
        <w:t>its</w:t>
      </w:r>
      <w:r w:rsidR="00CB4DCC">
        <w:rPr>
          <w:rFonts w:hint="eastAsia"/>
          <w:color w:val="000000"/>
          <w:szCs w:val="21"/>
        </w:rPr>
        <w:t xml:space="preserve"> </w:t>
      </w:r>
      <w:r w:rsidR="001B5D82">
        <w:rPr>
          <w:color w:val="000000"/>
          <w:szCs w:val="21"/>
        </w:rPr>
        <w:t>high-quality</w:t>
      </w:r>
      <w:r w:rsidR="00A25B2A" w:rsidRPr="002703E3">
        <w:rPr>
          <w:rFonts w:hint="eastAsia"/>
          <w:color w:val="000000"/>
          <w:szCs w:val="21"/>
        </w:rPr>
        <w:t xml:space="preserve"> </w:t>
      </w:r>
      <w:r w:rsidR="00A25B2A" w:rsidRPr="002703E3">
        <w:rPr>
          <w:color w:val="000000"/>
          <w:szCs w:val="21"/>
        </w:rPr>
        <w:t>presentations</w:t>
      </w:r>
      <w:r w:rsidR="00A25B2A" w:rsidRPr="002703E3">
        <w:rPr>
          <w:rFonts w:hint="eastAsia"/>
          <w:color w:val="000000"/>
          <w:szCs w:val="21"/>
        </w:rPr>
        <w:t xml:space="preserve"> and its unique </w:t>
      </w:r>
      <w:r w:rsidR="0026796A">
        <w:rPr>
          <w:color w:val="000000"/>
          <w:szCs w:val="21"/>
        </w:rPr>
        <w:t>atmosphere</w:t>
      </w:r>
      <w:r w:rsidR="00A25B2A" w:rsidRPr="002703E3">
        <w:rPr>
          <w:rFonts w:hint="eastAsia"/>
          <w:color w:val="000000"/>
          <w:szCs w:val="21"/>
        </w:rPr>
        <w:t xml:space="preserve"> </w:t>
      </w:r>
      <w:r w:rsidR="00A25B2A" w:rsidRPr="002703E3">
        <w:rPr>
          <w:color w:val="000000"/>
          <w:szCs w:val="21"/>
        </w:rPr>
        <w:t>which facilitates</w:t>
      </w:r>
      <w:r w:rsidR="0026796A">
        <w:rPr>
          <w:color w:val="000000"/>
          <w:szCs w:val="21"/>
        </w:rPr>
        <w:t xml:space="preserve"> building relationships</w:t>
      </w:r>
      <w:r w:rsidR="00A25B2A" w:rsidRPr="002703E3">
        <w:rPr>
          <w:color w:val="000000"/>
          <w:szCs w:val="21"/>
        </w:rPr>
        <w:t xml:space="preserve"> </w:t>
      </w:r>
      <w:r w:rsidR="00A25B2A" w:rsidRPr="002703E3">
        <w:rPr>
          <w:rFonts w:hint="eastAsia"/>
          <w:color w:val="000000"/>
          <w:szCs w:val="21"/>
        </w:rPr>
        <w:t xml:space="preserve">among </w:t>
      </w:r>
      <w:r w:rsidR="0026796A">
        <w:rPr>
          <w:color w:val="000000"/>
          <w:szCs w:val="21"/>
        </w:rPr>
        <w:t>its</w:t>
      </w:r>
      <w:r w:rsidR="00A25B2A" w:rsidRPr="002703E3">
        <w:rPr>
          <w:color w:val="000000"/>
          <w:szCs w:val="21"/>
        </w:rPr>
        <w:t xml:space="preserve"> </w:t>
      </w:r>
      <w:r w:rsidR="00A25B2A" w:rsidRPr="002703E3">
        <w:rPr>
          <w:rFonts w:hint="eastAsia"/>
          <w:color w:val="000000"/>
          <w:szCs w:val="21"/>
        </w:rPr>
        <w:t>attend</w:t>
      </w:r>
      <w:r w:rsidR="00A25B2A" w:rsidRPr="002703E3">
        <w:rPr>
          <w:color w:val="000000"/>
          <w:szCs w:val="21"/>
        </w:rPr>
        <w:t>ees</w:t>
      </w:r>
      <w:r w:rsidR="00A25B2A" w:rsidRPr="002703E3">
        <w:rPr>
          <w:rFonts w:hint="eastAsia"/>
          <w:color w:val="000000"/>
          <w:szCs w:val="21"/>
        </w:rPr>
        <w:t>. In the</w:t>
      </w:r>
      <w:r w:rsidR="00A25B2A" w:rsidRPr="002703E3">
        <w:rPr>
          <w:color w:val="000000"/>
          <w:szCs w:val="21"/>
        </w:rPr>
        <w:t xml:space="preserve"> last</w:t>
      </w:r>
      <w:r w:rsidR="0026796A">
        <w:rPr>
          <w:rFonts w:hint="eastAsia"/>
          <w:color w:val="000000"/>
          <w:szCs w:val="21"/>
        </w:rPr>
        <w:t xml:space="preserve"> two decades, </w:t>
      </w:r>
      <w:r w:rsidR="00A25B2A" w:rsidRPr="002703E3">
        <w:rPr>
          <w:rFonts w:hint="eastAsia"/>
          <w:color w:val="000000"/>
          <w:szCs w:val="21"/>
        </w:rPr>
        <w:t xml:space="preserve">phase-change </w:t>
      </w:r>
      <w:r w:rsidR="0026796A">
        <w:rPr>
          <w:color w:val="000000"/>
          <w:szCs w:val="21"/>
        </w:rPr>
        <w:t>materials have</w:t>
      </w:r>
      <w:r w:rsidR="00A25B2A" w:rsidRPr="002703E3">
        <w:rPr>
          <w:rFonts w:hint="eastAsia"/>
          <w:color w:val="000000"/>
          <w:szCs w:val="21"/>
        </w:rPr>
        <w:t xml:space="preserve"> </w:t>
      </w:r>
      <w:r w:rsidR="00A25B2A" w:rsidRPr="002703E3">
        <w:rPr>
          <w:color w:val="000000"/>
          <w:szCs w:val="21"/>
        </w:rPr>
        <w:t xml:space="preserve">enabled the realization of </w:t>
      </w:r>
      <w:r w:rsidR="00E92AE4" w:rsidRPr="002703E3">
        <w:rPr>
          <w:color w:val="000000"/>
          <w:szCs w:val="21"/>
        </w:rPr>
        <w:t>rewritable</w:t>
      </w:r>
      <w:r w:rsidR="00A25B2A" w:rsidRPr="002703E3">
        <w:rPr>
          <w:color w:val="000000"/>
          <w:szCs w:val="21"/>
        </w:rPr>
        <w:t xml:space="preserve"> optical disc memories such as DVDs</w:t>
      </w:r>
      <w:r w:rsidR="00A25B2A" w:rsidRPr="002703E3">
        <w:rPr>
          <w:rFonts w:hint="eastAsia"/>
          <w:color w:val="000000"/>
          <w:szCs w:val="21"/>
        </w:rPr>
        <w:t xml:space="preserve"> and </w:t>
      </w:r>
      <w:r w:rsidR="0026796A">
        <w:rPr>
          <w:rFonts w:hint="eastAsia"/>
          <w:color w:val="000000"/>
          <w:szCs w:val="21"/>
        </w:rPr>
        <w:t>Blu-ray Dis</w:t>
      </w:r>
      <w:r w:rsidR="0026796A">
        <w:rPr>
          <w:color w:val="000000"/>
          <w:szCs w:val="21"/>
        </w:rPr>
        <w:t>k</w:t>
      </w:r>
      <w:r w:rsidR="00A25B2A" w:rsidRPr="002703E3">
        <w:rPr>
          <w:color w:val="000000"/>
          <w:szCs w:val="21"/>
        </w:rPr>
        <w:t>s</w:t>
      </w:r>
      <w:r w:rsidR="00A25B2A" w:rsidRPr="002703E3">
        <w:rPr>
          <w:rFonts w:hint="eastAsia"/>
          <w:color w:val="000000"/>
          <w:szCs w:val="21"/>
        </w:rPr>
        <w:t xml:space="preserve">, and in </w:t>
      </w:r>
      <w:r w:rsidR="00A25B2A" w:rsidRPr="002703E3">
        <w:rPr>
          <w:color w:val="000000"/>
          <w:szCs w:val="21"/>
        </w:rPr>
        <w:t>recent</w:t>
      </w:r>
      <w:r w:rsidR="0026796A">
        <w:rPr>
          <w:rFonts w:hint="eastAsia"/>
          <w:color w:val="000000"/>
          <w:szCs w:val="21"/>
        </w:rPr>
        <w:t xml:space="preserve"> years, </w:t>
      </w:r>
      <w:r w:rsidR="0026796A">
        <w:rPr>
          <w:color w:val="000000"/>
          <w:szCs w:val="21"/>
        </w:rPr>
        <w:t>the field</w:t>
      </w:r>
      <w:r w:rsidR="00A25B2A" w:rsidRPr="002703E3">
        <w:rPr>
          <w:rFonts w:hint="eastAsia"/>
          <w:color w:val="000000"/>
          <w:szCs w:val="21"/>
        </w:rPr>
        <w:t xml:space="preserve"> h</w:t>
      </w:r>
      <w:r w:rsidR="00A25B2A" w:rsidRPr="002703E3">
        <w:rPr>
          <w:color w:val="000000"/>
          <w:szCs w:val="21"/>
        </w:rPr>
        <w:t>as been</w:t>
      </w:r>
      <w:r w:rsidR="00A25B2A" w:rsidRPr="002703E3">
        <w:rPr>
          <w:rFonts w:hint="eastAsia"/>
          <w:color w:val="000000"/>
          <w:szCs w:val="21"/>
        </w:rPr>
        <w:t xml:space="preserve"> rapidly </w:t>
      </w:r>
      <w:r w:rsidR="00A25B2A" w:rsidRPr="002703E3">
        <w:rPr>
          <w:color w:val="000000"/>
          <w:szCs w:val="21"/>
        </w:rPr>
        <w:t>expand</w:t>
      </w:r>
      <w:r w:rsidR="0026796A">
        <w:rPr>
          <w:color w:val="000000"/>
          <w:szCs w:val="21"/>
        </w:rPr>
        <w:t xml:space="preserve">ing towards </w:t>
      </w:r>
      <w:r w:rsidR="00A25B2A" w:rsidRPr="002703E3">
        <w:rPr>
          <w:rFonts w:hint="eastAsia"/>
          <w:color w:val="000000"/>
          <w:szCs w:val="21"/>
        </w:rPr>
        <w:t xml:space="preserve">solid-state </w:t>
      </w:r>
      <w:r w:rsidR="00A25B2A" w:rsidRPr="002703E3">
        <w:rPr>
          <w:color w:val="000000"/>
          <w:szCs w:val="21"/>
        </w:rPr>
        <w:t>n</w:t>
      </w:r>
      <w:r w:rsidR="00A25B2A" w:rsidRPr="002703E3">
        <w:rPr>
          <w:rFonts w:hint="eastAsia"/>
          <w:color w:val="000000"/>
          <w:szCs w:val="21"/>
        </w:rPr>
        <w:t>on-volatile electric memor</w:t>
      </w:r>
      <w:r w:rsidR="00A25B2A" w:rsidRPr="002703E3">
        <w:rPr>
          <w:color w:val="000000"/>
          <w:szCs w:val="21"/>
        </w:rPr>
        <w:t>ies</w:t>
      </w:r>
      <w:r w:rsidR="0026796A">
        <w:rPr>
          <w:color w:val="000000"/>
          <w:szCs w:val="21"/>
        </w:rPr>
        <w:t xml:space="preserve"> (e.g. 3D X-Point</w:t>
      </w:r>
      <w:r w:rsidR="009767BB">
        <w:rPr>
          <w:color w:val="000000"/>
          <w:szCs w:val="21"/>
        </w:rPr>
        <w:t>, SOM</w:t>
      </w:r>
      <w:r w:rsidR="0026796A">
        <w:rPr>
          <w:color w:val="000000"/>
          <w:szCs w:val="21"/>
        </w:rPr>
        <w:t>)</w:t>
      </w:r>
      <w:r w:rsidR="00B946B9">
        <w:rPr>
          <w:color w:val="000000"/>
          <w:szCs w:val="21"/>
        </w:rPr>
        <w:t xml:space="preserve">, low-dimensional electronics, topological insulators, </w:t>
      </w:r>
      <w:r w:rsidR="00640CF1">
        <w:rPr>
          <w:color w:val="000000"/>
          <w:szCs w:val="21"/>
        </w:rPr>
        <w:t xml:space="preserve">photonics, </w:t>
      </w:r>
      <w:r w:rsidR="0026796A">
        <w:rPr>
          <w:color w:val="000000"/>
          <w:szCs w:val="21"/>
        </w:rPr>
        <w:t>metamaterials and neuromorphic computing</w:t>
      </w:r>
      <w:r w:rsidR="0026796A">
        <w:rPr>
          <w:rFonts w:hint="eastAsia"/>
          <w:color w:val="000000"/>
          <w:szCs w:val="21"/>
        </w:rPr>
        <w:t>.</w:t>
      </w:r>
    </w:p>
    <w:p w14:paraId="27D02CCD" w14:textId="77777777" w:rsidR="00A25B2A" w:rsidRPr="002703E3" w:rsidRDefault="000573EE" w:rsidP="00A25B2A">
      <w:pPr>
        <w:pStyle w:val="BodyofPaper"/>
        <w:jc w:val="both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2. EXPERIMENT</w:t>
      </w:r>
      <w:r>
        <w:rPr>
          <w:b/>
          <w:bCs/>
          <w:color w:val="000000"/>
        </w:rPr>
        <w:t>AL</w:t>
      </w:r>
    </w:p>
    <w:p w14:paraId="64FDBE02" w14:textId="6646D534" w:rsidR="00235EB0" w:rsidRPr="00E602D8" w:rsidRDefault="00235EB0">
      <w:pPr>
        <w:rPr>
          <w:sz w:val="21"/>
          <w:szCs w:val="21"/>
        </w:rPr>
      </w:pPr>
      <w:r w:rsidRPr="00E602D8">
        <w:rPr>
          <w:color w:val="000000"/>
          <w:sz w:val="21"/>
          <w:szCs w:val="21"/>
        </w:rPr>
        <w:t xml:space="preserve">Please follow the template formatting to ensure the proceedings are uniform </w:t>
      </w:r>
      <w:r w:rsidR="00E602D8" w:rsidRPr="00E602D8">
        <w:rPr>
          <w:color w:val="000000"/>
          <w:sz w:val="21"/>
          <w:szCs w:val="21"/>
        </w:rPr>
        <w:t>and formatted consistently</w:t>
      </w:r>
      <w:r w:rsidRPr="00E602D8">
        <w:rPr>
          <w:color w:val="000000"/>
          <w:sz w:val="21"/>
          <w:szCs w:val="21"/>
        </w:rPr>
        <w:t xml:space="preserve">. </w:t>
      </w:r>
    </w:p>
    <w:p w14:paraId="68511AA2" w14:textId="4D7F1FCC" w:rsidR="0093079D" w:rsidRDefault="0093079D" w:rsidP="000B6363">
      <w:pPr>
        <w:spacing w:after="240"/>
        <w:rPr>
          <w:color w:val="000000"/>
          <w:sz w:val="21"/>
          <w:szCs w:val="21"/>
        </w:rPr>
      </w:pPr>
      <w:r w:rsidRPr="005A3DFC">
        <w:rPr>
          <w:color w:val="000000"/>
          <w:sz w:val="21"/>
          <w:szCs w:val="21"/>
        </w:rPr>
        <w:t xml:space="preserve">Please note that submitting an abstract to E\PCOS requires following this template. If you are invited to submit a separate article to the special E\PCOS 2026 Focus Issues of </w:t>
      </w:r>
      <w:proofErr w:type="spellStart"/>
      <w:r w:rsidR="00FE27C6">
        <w:rPr>
          <w:color w:val="000000"/>
          <w:sz w:val="21"/>
          <w:szCs w:val="21"/>
        </w:rPr>
        <w:t>pss</w:t>
      </w:r>
      <w:proofErr w:type="spellEnd"/>
      <w:r w:rsidR="00FE27C6">
        <w:rPr>
          <w:color w:val="000000"/>
          <w:sz w:val="21"/>
          <w:szCs w:val="21"/>
        </w:rPr>
        <w:t xml:space="preserve"> </w:t>
      </w:r>
      <w:r w:rsidRPr="005A3DFC">
        <w:rPr>
          <w:color w:val="000000"/>
          <w:sz w:val="21"/>
          <w:szCs w:val="21"/>
        </w:rPr>
        <w:t xml:space="preserve">RRL, that submission must be original work and adhere to the manuscript guidelines (such as word limits) set by </w:t>
      </w:r>
      <w:proofErr w:type="spellStart"/>
      <w:r w:rsidR="00FE27C6">
        <w:rPr>
          <w:color w:val="000000"/>
          <w:sz w:val="21"/>
          <w:szCs w:val="21"/>
        </w:rPr>
        <w:t>pss</w:t>
      </w:r>
      <w:proofErr w:type="spellEnd"/>
      <w:r w:rsidR="00FE27C6">
        <w:rPr>
          <w:color w:val="000000"/>
          <w:sz w:val="21"/>
          <w:szCs w:val="21"/>
        </w:rPr>
        <w:t xml:space="preserve"> RRL</w:t>
      </w:r>
      <w:r w:rsidRPr="005A3DFC">
        <w:rPr>
          <w:color w:val="000000"/>
          <w:sz w:val="21"/>
          <w:szCs w:val="21"/>
        </w:rPr>
        <w:t>.</w:t>
      </w:r>
    </w:p>
    <w:p w14:paraId="379E8F36" w14:textId="77777777" w:rsidR="00A25B2A" w:rsidRPr="002703E3" w:rsidRDefault="00A25B2A" w:rsidP="000B6363">
      <w:pPr>
        <w:pStyle w:val="BodyofPaper"/>
        <w:jc w:val="both"/>
        <w:rPr>
          <w:b/>
          <w:bCs/>
          <w:color w:val="000000"/>
        </w:rPr>
      </w:pPr>
      <w:r w:rsidRPr="002703E3">
        <w:rPr>
          <w:rFonts w:hint="eastAsia"/>
          <w:b/>
          <w:bCs/>
          <w:color w:val="000000"/>
        </w:rPr>
        <w:t>3. RESULTS &amp; DISCUSSION</w:t>
      </w:r>
    </w:p>
    <w:p w14:paraId="23EAB7FF" w14:textId="58B838B4" w:rsidR="00BE6679" w:rsidRPr="009C46D9" w:rsidRDefault="00BE6679" w:rsidP="009C46D9">
      <w:pPr>
        <w:spacing w:after="240"/>
        <w:rPr>
          <w:sz w:val="21"/>
          <w:szCs w:val="21"/>
        </w:rPr>
      </w:pPr>
      <w:r w:rsidRPr="009C46D9">
        <w:rPr>
          <w:color w:val="000000"/>
          <w:sz w:val="21"/>
          <w:szCs w:val="21"/>
        </w:rPr>
        <w:t>Tables and figures should be placed directly within your manuscript</w:t>
      </w:r>
      <w:r w:rsidR="006219EE">
        <w:rPr>
          <w:color w:val="000000"/>
          <w:sz w:val="21"/>
          <w:szCs w:val="21"/>
        </w:rPr>
        <w:t xml:space="preserve">. </w:t>
      </w:r>
      <w:r w:rsidRPr="009C46D9">
        <w:rPr>
          <w:color w:val="000000"/>
          <w:sz w:val="21"/>
          <w:szCs w:val="21"/>
        </w:rPr>
        <w:t xml:space="preserve">Be sure to use figures with sufficient resolution for clear reproduction. </w:t>
      </w:r>
      <w:r w:rsidRPr="009C46D9">
        <w:rPr>
          <w:b/>
          <w:bCs/>
          <w:color w:val="000000"/>
          <w:sz w:val="21"/>
          <w:szCs w:val="21"/>
        </w:rPr>
        <w:t xml:space="preserve">Manuscripts must not exceed 2 pages in total, including tables and figures. </w:t>
      </w:r>
      <w:r w:rsidRPr="009C46D9">
        <w:rPr>
          <w:color w:val="000000"/>
          <w:sz w:val="21"/>
          <w:szCs w:val="21"/>
        </w:rPr>
        <w:t xml:space="preserve">All accepted abstracts will be published in the symposium proceedings on the E\PCOS website. Please use this template for your abstract. </w:t>
      </w:r>
    </w:p>
    <w:p w14:paraId="77CB029B" w14:textId="77777777" w:rsidR="00A25B2A" w:rsidRPr="002703E3" w:rsidRDefault="00A25B2A" w:rsidP="00A25B2A">
      <w:pPr>
        <w:pStyle w:val="BodyofPaper"/>
        <w:jc w:val="both"/>
        <w:rPr>
          <w:b/>
          <w:bCs/>
          <w:color w:val="000000"/>
        </w:rPr>
      </w:pPr>
      <w:r w:rsidRPr="002703E3">
        <w:rPr>
          <w:rFonts w:hint="eastAsia"/>
          <w:b/>
          <w:bCs/>
          <w:color w:val="000000"/>
        </w:rPr>
        <w:t>4. CONCLUSION</w:t>
      </w:r>
      <w:r w:rsidR="000573EE">
        <w:rPr>
          <w:b/>
          <w:bCs/>
          <w:color w:val="000000"/>
        </w:rPr>
        <w:t>S</w:t>
      </w:r>
    </w:p>
    <w:p w14:paraId="71F4B06E" w14:textId="092284BD" w:rsidR="00524EC5" w:rsidRPr="00D07039" w:rsidRDefault="00FF50A6" w:rsidP="000B6363">
      <w:pPr>
        <w:spacing w:after="240"/>
        <w:rPr>
          <w:color w:val="000000"/>
          <w:sz w:val="21"/>
          <w:lang w:eastAsia="ja-JP"/>
        </w:rPr>
      </w:pPr>
      <w:r w:rsidRPr="00D07039">
        <w:rPr>
          <w:color w:val="000000"/>
          <w:sz w:val="21"/>
          <w:lang w:eastAsia="ja-JP"/>
        </w:rPr>
        <w:t xml:space="preserve">Save your manuscript as a PDF </w:t>
      </w:r>
      <w:r w:rsidR="000F3A8D">
        <w:rPr>
          <w:color w:val="000000"/>
          <w:sz w:val="21"/>
          <w:lang w:eastAsia="ja-JP"/>
        </w:rPr>
        <w:t>document</w:t>
      </w:r>
      <w:r w:rsidRPr="00D07039">
        <w:rPr>
          <w:color w:val="000000"/>
          <w:sz w:val="21"/>
          <w:lang w:eastAsia="ja-JP"/>
        </w:rPr>
        <w:t>. Name your file as</w:t>
      </w:r>
      <w:r w:rsidR="00337BE6">
        <w:rPr>
          <w:color w:val="000000"/>
          <w:sz w:val="21"/>
          <w:lang w:eastAsia="ja-JP"/>
        </w:rPr>
        <w:t xml:space="preserve"> </w:t>
      </w:r>
      <w:r w:rsidR="00267A47">
        <w:rPr>
          <w:color w:val="000000"/>
          <w:sz w:val="21"/>
          <w:lang w:eastAsia="ja-JP"/>
        </w:rPr>
        <w:t>“</w:t>
      </w:r>
      <w:r w:rsidRPr="00D07039">
        <w:rPr>
          <w:color w:val="000000"/>
          <w:sz w:val="21"/>
          <w:lang w:eastAsia="ja-JP"/>
        </w:rPr>
        <w:t>EPCOS26</w:t>
      </w:r>
      <w:r w:rsidR="00306606">
        <w:rPr>
          <w:color w:val="000000"/>
          <w:sz w:val="21"/>
          <w:lang w:eastAsia="ja-JP"/>
        </w:rPr>
        <w:t>-</w:t>
      </w:r>
      <w:r w:rsidRPr="00D07039">
        <w:rPr>
          <w:color w:val="000000"/>
          <w:sz w:val="21"/>
          <w:lang w:eastAsia="ja-JP"/>
        </w:rPr>
        <w:t>LastName</w:t>
      </w:r>
      <w:r w:rsidR="00306606">
        <w:rPr>
          <w:color w:val="000000"/>
          <w:sz w:val="21"/>
          <w:lang w:eastAsia="ja-JP"/>
        </w:rPr>
        <w:t>-</w:t>
      </w:r>
      <w:r w:rsidRPr="00D07039">
        <w:rPr>
          <w:color w:val="000000"/>
          <w:sz w:val="21"/>
          <w:lang w:eastAsia="ja-JP"/>
        </w:rPr>
        <w:t>FirstName</w:t>
      </w:r>
      <w:r w:rsidR="00337BE6">
        <w:rPr>
          <w:color w:val="000000"/>
          <w:sz w:val="21"/>
          <w:lang w:eastAsia="ja-JP"/>
        </w:rPr>
        <w:t>.pdf</w:t>
      </w:r>
      <w:r w:rsidR="00267A47">
        <w:rPr>
          <w:color w:val="000000"/>
          <w:sz w:val="21"/>
          <w:lang w:eastAsia="ja-JP"/>
        </w:rPr>
        <w:t>”</w:t>
      </w:r>
      <w:r w:rsidR="00337BE6">
        <w:rPr>
          <w:color w:val="000000"/>
          <w:sz w:val="21"/>
          <w:lang w:eastAsia="ja-JP"/>
        </w:rPr>
        <w:t>,</w:t>
      </w:r>
      <w:r w:rsidR="00AD564E">
        <w:rPr>
          <w:color w:val="000000"/>
          <w:sz w:val="21"/>
          <w:lang w:eastAsia="ja-JP"/>
        </w:rPr>
        <w:t xml:space="preserve"> </w:t>
      </w:r>
      <w:r w:rsidRPr="00D07039">
        <w:rPr>
          <w:color w:val="000000"/>
          <w:sz w:val="21"/>
          <w:lang w:eastAsia="ja-JP"/>
        </w:rPr>
        <w:t xml:space="preserve">replacing "LastName" and "FirstName" with the corresponding author's </w:t>
      </w:r>
      <w:r w:rsidR="00366894">
        <w:rPr>
          <w:color w:val="000000"/>
          <w:sz w:val="21"/>
          <w:lang w:eastAsia="ja-JP"/>
        </w:rPr>
        <w:t>last</w:t>
      </w:r>
      <w:r w:rsidRPr="00D07039">
        <w:rPr>
          <w:color w:val="000000"/>
          <w:sz w:val="21"/>
          <w:lang w:eastAsia="ja-JP"/>
        </w:rPr>
        <w:t xml:space="preserve"> and first name. Submit your file via the E</w:t>
      </w:r>
      <w:r w:rsidR="000C39E5">
        <w:rPr>
          <w:color w:val="000000"/>
          <w:sz w:val="21"/>
          <w:lang w:eastAsia="ja-JP"/>
        </w:rPr>
        <w:t>\</w:t>
      </w:r>
      <w:r w:rsidRPr="00D07039">
        <w:rPr>
          <w:color w:val="000000"/>
          <w:sz w:val="21"/>
          <w:lang w:eastAsia="ja-JP"/>
        </w:rPr>
        <w:t>PCOS 2026 website. Do not include page numbers in your manuscript.</w:t>
      </w:r>
      <w:r w:rsidR="00A80B19">
        <w:rPr>
          <w:color w:val="000000"/>
          <w:sz w:val="21"/>
          <w:lang w:eastAsia="ja-JP"/>
        </w:rPr>
        <w:t xml:space="preserve"> Max file size</w:t>
      </w:r>
      <w:r w:rsidR="00862752">
        <w:rPr>
          <w:color w:val="000000"/>
          <w:sz w:val="21"/>
          <w:lang w:eastAsia="ja-JP"/>
        </w:rPr>
        <w:t>:</w:t>
      </w:r>
      <w:r w:rsidR="00A80B19">
        <w:rPr>
          <w:color w:val="000000"/>
          <w:sz w:val="21"/>
          <w:lang w:eastAsia="ja-JP"/>
        </w:rPr>
        <w:t xml:space="preserve"> </w:t>
      </w:r>
      <w:r w:rsidR="008703D1">
        <w:rPr>
          <w:color w:val="000000"/>
          <w:sz w:val="21"/>
          <w:lang w:eastAsia="ja-JP"/>
        </w:rPr>
        <w:t>10 MB.</w:t>
      </w:r>
      <w:r w:rsidRPr="00D07039">
        <w:rPr>
          <w:color w:val="000000"/>
          <w:sz w:val="21"/>
          <w:lang w:eastAsia="ja-JP"/>
        </w:rPr>
        <w:t xml:space="preserve"> We look forward to seeing you in Leuven, Belgium!</w:t>
      </w:r>
    </w:p>
    <w:p w14:paraId="448A99EC" w14:textId="77777777" w:rsidR="00A25B2A" w:rsidRPr="002703E3" w:rsidRDefault="00A25B2A" w:rsidP="00A25B2A">
      <w:pPr>
        <w:pStyle w:val="BodyofPaper"/>
        <w:jc w:val="both"/>
        <w:rPr>
          <w:color w:val="000000"/>
          <w:lang w:val="pt-BR"/>
        </w:rPr>
      </w:pPr>
      <w:r w:rsidRPr="002703E3">
        <w:rPr>
          <w:rFonts w:hint="eastAsia"/>
          <w:b/>
          <w:bCs/>
          <w:color w:val="000000"/>
          <w:lang w:val="pt-BR"/>
        </w:rPr>
        <w:t>REFERENCES</w:t>
      </w:r>
    </w:p>
    <w:p w14:paraId="66FE8D42" w14:textId="7ED5D1BF" w:rsidR="006F7A0F" w:rsidRPr="006F7A0F" w:rsidRDefault="00A25B2A" w:rsidP="006F7A0F">
      <w:pPr>
        <w:pStyle w:val="BodyofPaper"/>
        <w:numPr>
          <w:ilvl w:val="0"/>
          <w:numId w:val="11"/>
        </w:numPr>
        <w:spacing w:after="0"/>
        <w:ind w:left="714" w:hanging="357"/>
        <w:jc w:val="both"/>
        <w:rPr>
          <w:color w:val="000000"/>
          <w:szCs w:val="21"/>
        </w:rPr>
      </w:pPr>
      <w:r w:rsidRPr="002703E3">
        <w:rPr>
          <w:rFonts w:hint="eastAsia"/>
          <w:color w:val="000000"/>
          <w:szCs w:val="21"/>
          <w:lang w:val="pt-BR"/>
        </w:rPr>
        <w:t>P.C. Material,</w:t>
      </w:r>
      <w:r w:rsidR="000573EE">
        <w:rPr>
          <w:color w:val="000000"/>
          <w:szCs w:val="21"/>
          <w:lang w:val="pt-BR"/>
        </w:rPr>
        <w:t xml:space="preserve"> </w:t>
      </w:r>
      <w:r w:rsidRPr="000573EE">
        <w:rPr>
          <w:rFonts w:hint="eastAsia"/>
          <w:i/>
          <w:color w:val="000000"/>
          <w:szCs w:val="21"/>
          <w:lang w:val="pt-BR"/>
        </w:rPr>
        <w:t xml:space="preserve"> </w:t>
      </w:r>
      <w:r w:rsidR="000573EE">
        <w:rPr>
          <w:rFonts w:hint="eastAsia"/>
          <w:i/>
          <w:color w:val="000000"/>
          <w:szCs w:val="21"/>
        </w:rPr>
        <w:t>Appl</w:t>
      </w:r>
      <w:r w:rsidR="000573EE">
        <w:rPr>
          <w:i/>
          <w:color w:val="000000"/>
          <w:szCs w:val="21"/>
        </w:rPr>
        <w:t>.</w:t>
      </w:r>
      <w:r w:rsidRPr="000573EE">
        <w:rPr>
          <w:rFonts w:hint="eastAsia"/>
          <w:i/>
          <w:color w:val="000000"/>
          <w:szCs w:val="21"/>
        </w:rPr>
        <w:t xml:space="preserve"> Phys</w:t>
      </w:r>
      <w:r w:rsidRPr="000573EE">
        <w:rPr>
          <w:i/>
          <w:color w:val="000000"/>
          <w:szCs w:val="21"/>
        </w:rPr>
        <w:t>.</w:t>
      </w:r>
      <w:r w:rsidR="000573EE">
        <w:rPr>
          <w:i/>
          <w:color w:val="000000"/>
          <w:szCs w:val="21"/>
        </w:rPr>
        <w:t xml:space="preserve"> Lett.</w:t>
      </w:r>
      <w:r w:rsidRPr="002703E3">
        <w:rPr>
          <w:rFonts w:hint="eastAsia"/>
          <w:color w:val="000000"/>
          <w:szCs w:val="21"/>
        </w:rPr>
        <w:t xml:space="preserve"> </w:t>
      </w:r>
      <w:r w:rsidRPr="002703E3">
        <w:rPr>
          <w:rFonts w:hint="eastAsia"/>
          <w:b/>
          <w:bCs/>
          <w:color w:val="000000"/>
          <w:szCs w:val="21"/>
        </w:rPr>
        <w:t>X</w:t>
      </w:r>
      <w:r w:rsidRPr="002703E3">
        <w:rPr>
          <w:rFonts w:hint="eastAsia"/>
          <w:color w:val="000000"/>
          <w:szCs w:val="21"/>
        </w:rPr>
        <w:t xml:space="preserve"> (2009) </w:t>
      </w:r>
      <w:r w:rsidRPr="002703E3">
        <w:rPr>
          <w:color w:val="000000"/>
          <w:szCs w:val="21"/>
        </w:rPr>
        <w:t>12345</w:t>
      </w:r>
      <w:r w:rsidR="00CB4DCC">
        <w:rPr>
          <w:color w:val="000000"/>
          <w:szCs w:val="21"/>
        </w:rPr>
        <w:t>.</w:t>
      </w:r>
    </w:p>
    <w:sectPr w:rsidR="006F7A0F" w:rsidRPr="006F7A0F" w:rsidSect="003F1D76">
      <w:headerReference w:type="default" r:id="rId8"/>
      <w:pgSz w:w="11900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1DD4" w14:textId="77777777" w:rsidR="00041325" w:rsidRDefault="00041325">
      <w:r>
        <w:separator/>
      </w:r>
    </w:p>
  </w:endnote>
  <w:endnote w:type="continuationSeparator" w:id="0">
    <w:p w14:paraId="1FE2B97C" w14:textId="77777777" w:rsidR="00041325" w:rsidRDefault="0004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U Monument Grotesk Medium">
    <w:altName w:val="Cambria"/>
    <w:panose1 w:val="00000000000000000000"/>
    <w:charset w:val="00"/>
    <w:family w:val="roman"/>
    <w:notTrueType/>
    <w:pitch w:val="default"/>
  </w:font>
  <w:font w:name="AMU Monument Grotesk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B8DC" w14:textId="77777777" w:rsidR="00041325" w:rsidRDefault="00041325">
      <w:r>
        <w:separator/>
      </w:r>
    </w:p>
  </w:footnote>
  <w:footnote w:type="continuationSeparator" w:id="0">
    <w:p w14:paraId="651806BB" w14:textId="77777777" w:rsidR="00041325" w:rsidRDefault="0004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6835" w14:textId="25F868F8" w:rsidR="00A25B2A" w:rsidRPr="001B5D82" w:rsidRDefault="00A25B2A">
    <w:pPr>
      <w:pStyle w:val="Header"/>
      <w:rPr>
        <w:rFonts w:asciiTheme="majorHAnsi" w:hAnsiTheme="majorHAnsi" w:hint="eastAsia"/>
      </w:rPr>
    </w:pPr>
    <w:r w:rsidRPr="001B5D82">
      <w:rPr>
        <w:rFonts w:asciiTheme="majorHAnsi" w:hAnsiTheme="majorHAnsi"/>
      </w:rPr>
      <w:t>E</w:t>
    </w:r>
    <w:r w:rsidR="002E13F9" w:rsidRPr="001B5D82">
      <w:rPr>
        <w:rFonts w:asciiTheme="majorHAnsi" w:hAnsiTheme="majorHAnsi"/>
      </w:rPr>
      <w:t xml:space="preserve">\PCOS </w:t>
    </w:r>
    <w:r w:rsidR="001B5D82" w:rsidRPr="001B5D82">
      <w:rPr>
        <w:rFonts w:asciiTheme="majorHAnsi" w:hAnsiTheme="majorHAnsi"/>
      </w:rPr>
      <w:t>202</w:t>
    </w:r>
    <w:r w:rsidR="00F2118F">
      <w:rPr>
        <w:rFonts w:asciiTheme="majorHAnsi" w:hAnsiTheme="maj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1ED"/>
    <w:multiLevelType w:val="hybridMultilevel"/>
    <w:tmpl w:val="19787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5BBE"/>
    <w:multiLevelType w:val="multilevel"/>
    <w:tmpl w:val="982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A4BC0"/>
    <w:multiLevelType w:val="multilevel"/>
    <w:tmpl w:val="918E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722E7"/>
    <w:multiLevelType w:val="multilevel"/>
    <w:tmpl w:val="5134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17C3E"/>
    <w:multiLevelType w:val="multilevel"/>
    <w:tmpl w:val="5FE4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113FF"/>
    <w:multiLevelType w:val="multilevel"/>
    <w:tmpl w:val="ACF6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C0781"/>
    <w:multiLevelType w:val="multilevel"/>
    <w:tmpl w:val="212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B6B1A"/>
    <w:multiLevelType w:val="multilevel"/>
    <w:tmpl w:val="1B26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118B5"/>
    <w:multiLevelType w:val="multilevel"/>
    <w:tmpl w:val="09BA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5375A"/>
    <w:multiLevelType w:val="multilevel"/>
    <w:tmpl w:val="47D8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71CAA"/>
    <w:multiLevelType w:val="multilevel"/>
    <w:tmpl w:val="946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493776">
    <w:abstractNumId w:val="3"/>
  </w:num>
  <w:num w:numId="2" w16cid:durableId="1004358412">
    <w:abstractNumId w:val="8"/>
  </w:num>
  <w:num w:numId="3" w16cid:durableId="1691642965">
    <w:abstractNumId w:val="5"/>
  </w:num>
  <w:num w:numId="4" w16cid:durableId="1763454303">
    <w:abstractNumId w:val="1"/>
  </w:num>
  <w:num w:numId="5" w16cid:durableId="347366545">
    <w:abstractNumId w:val="4"/>
  </w:num>
  <w:num w:numId="6" w16cid:durableId="649749485">
    <w:abstractNumId w:val="9"/>
  </w:num>
  <w:num w:numId="7" w16cid:durableId="513880365">
    <w:abstractNumId w:val="7"/>
  </w:num>
  <w:num w:numId="8" w16cid:durableId="2005208032">
    <w:abstractNumId w:val="2"/>
  </w:num>
  <w:num w:numId="9" w16cid:durableId="1982421335">
    <w:abstractNumId w:val="6"/>
  </w:num>
  <w:num w:numId="10" w16cid:durableId="1325821359">
    <w:abstractNumId w:val="10"/>
  </w:num>
  <w:num w:numId="11" w16cid:durableId="152917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16"/>
    <w:rsid w:val="00027FE3"/>
    <w:rsid w:val="000379B4"/>
    <w:rsid w:val="00041325"/>
    <w:rsid w:val="000573EE"/>
    <w:rsid w:val="00063C40"/>
    <w:rsid w:val="000B6363"/>
    <w:rsid w:val="000C39E5"/>
    <w:rsid w:val="000D6346"/>
    <w:rsid w:val="000F3A8D"/>
    <w:rsid w:val="001B5D82"/>
    <w:rsid w:val="001D420D"/>
    <w:rsid w:val="001E08A5"/>
    <w:rsid w:val="002240A7"/>
    <w:rsid w:val="0022772B"/>
    <w:rsid w:val="00230C71"/>
    <w:rsid w:val="00235EB0"/>
    <w:rsid w:val="00242AEA"/>
    <w:rsid w:val="0026796A"/>
    <w:rsid w:val="00267A47"/>
    <w:rsid w:val="002B35B2"/>
    <w:rsid w:val="002E13F9"/>
    <w:rsid w:val="00306606"/>
    <w:rsid w:val="00322D28"/>
    <w:rsid w:val="003303CB"/>
    <w:rsid w:val="00337BE6"/>
    <w:rsid w:val="00344333"/>
    <w:rsid w:val="00360791"/>
    <w:rsid w:val="00366894"/>
    <w:rsid w:val="003943F5"/>
    <w:rsid w:val="00394E0C"/>
    <w:rsid w:val="003A03C0"/>
    <w:rsid w:val="003D2895"/>
    <w:rsid w:val="003E797D"/>
    <w:rsid w:val="003F1D76"/>
    <w:rsid w:val="00436E33"/>
    <w:rsid w:val="00440699"/>
    <w:rsid w:val="004521B3"/>
    <w:rsid w:val="004733AC"/>
    <w:rsid w:val="004B2366"/>
    <w:rsid w:val="004B4F5C"/>
    <w:rsid w:val="004D456C"/>
    <w:rsid w:val="00524EC5"/>
    <w:rsid w:val="00571B00"/>
    <w:rsid w:val="0057325A"/>
    <w:rsid w:val="005A0606"/>
    <w:rsid w:val="005A39CD"/>
    <w:rsid w:val="005A3DFC"/>
    <w:rsid w:val="005F2AB3"/>
    <w:rsid w:val="00610F3C"/>
    <w:rsid w:val="006219EE"/>
    <w:rsid w:val="00640CF1"/>
    <w:rsid w:val="006530F9"/>
    <w:rsid w:val="006A1076"/>
    <w:rsid w:val="006F7A0F"/>
    <w:rsid w:val="007345BE"/>
    <w:rsid w:val="007520E1"/>
    <w:rsid w:val="0078269E"/>
    <w:rsid w:val="007A5E40"/>
    <w:rsid w:val="007A7263"/>
    <w:rsid w:val="007B10A5"/>
    <w:rsid w:val="007B32E7"/>
    <w:rsid w:val="007D51A3"/>
    <w:rsid w:val="00815918"/>
    <w:rsid w:val="00820DFF"/>
    <w:rsid w:val="00862752"/>
    <w:rsid w:val="008703D1"/>
    <w:rsid w:val="008C2116"/>
    <w:rsid w:val="008D2187"/>
    <w:rsid w:val="0091425A"/>
    <w:rsid w:val="009265C5"/>
    <w:rsid w:val="0093079D"/>
    <w:rsid w:val="00950773"/>
    <w:rsid w:val="009767BB"/>
    <w:rsid w:val="0099009D"/>
    <w:rsid w:val="009B0676"/>
    <w:rsid w:val="009B7808"/>
    <w:rsid w:val="009C46D9"/>
    <w:rsid w:val="009C53E0"/>
    <w:rsid w:val="00A25B2A"/>
    <w:rsid w:val="00A26ABC"/>
    <w:rsid w:val="00A26EDF"/>
    <w:rsid w:val="00A66DE6"/>
    <w:rsid w:val="00A73CFE"/>
    <w:rsid w:val="00A80B19"/>
    <w:rsid w:val="00A82967"/>
    <w:rsid w:val="00A915F3"/>
    <w:rsid w:val="00AD564E"/>
    <w:rsid w:val="00AE0539"/>
    <w:rsid w:val="00AE13A2"/>
    <w:rsid w:val="00B550A8"/>
    <w:rsid w:val="00B714E3"/>
    <w:rsid w:val="00B71504"/>
    <w:rsid w:val="00B72994"/>
    <w:rsid w:val="00B946B9"/>
    <w:rsid w:val="00BE0709"/>
    <w:rsid w:val="00BE6679"/>
    <w:rsid w:val="00BE6B8D"/>
    <w:rsid w:val="00BF1F7A"/>
    <w:rsid w:val="00C768E6"/>
    <w:rsid w:val="00C95D46"/>
    <w:rsid w:val="00CB4DCC"/>
    <w:rsid w:val="00CD54A1"/>
    <w:rsid w:val="00CE1FB2"/>
    <w:rsid w:val="00CE6B3F"/>
    <w:rsid w:val="00D00F11"/>
    <w:rsid w:val="00D07039"/>
    <w:rsid w:val="00D3669F"/>
    <w:rsid w:val="00D44B42"/>
    <w:rsid w:val="00D453FB"/>
    <w:rsid w:val="00DE0B65"/>
    <w:rsid w:val="00DE68CD"/>
    <w:rsid w:val="00E602D8"/>
    <w:rsid w:val="00E67456"/>
    <w:rsid w:val="00E92AE4"/>
    <w:rsid w:val="00ED2B6F"/>
    <w:rsid w:val="00ED79C3"/>
    <w:rsid w:val="00F15A12"/>
    <w:rsid w:val="00F2118F"/>
    <w:rsid w:val="00F54D2A"/>
    <w:rsid w:val="00FD296A"/>
    <w:rsid w:val="00FD40FB"/>
    <w:rsid w:val="00FE27C6"/>
    <w:rsid w:val="00FF0BD0"/>
    <w:rsid w:val="00FF50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982B9"/>
  <w14:defaultImageDpi w14:val="300"/>
  <w15:docId w15:val="{816169A9-AEA1-4419-BA8D-06635E64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116"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1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116"/>
    <w:pPr>
      <w:tabs>
        <w:tab w:val="center" w:pos="4320"/>
        <w:tab w:val="right" w:pos="8640"/>
      </w:tabs>
    </w:pPr>
  </w:style>
  <w:style w:type="paragraph" w:customStyle="1" w:styleId="PaperTitle">
    <w:name w:val="*Paper Title*"/>
    <w:basedOn w:val="Normal"/>
    <w:next w:val="BodyofPaper"/>
    <w:autoRedefine/>
    <w:rsid w:val="00A915F3"/>
    <w:pPr>
      <w:spacing w:after="240"/>
      <w:jc w:val="center"/>
    </w:pPr>
    <w:rPr>
      <w:b/>
      <w:sz w:val="32"/>
      <w:lang w:eastAsia="ja-JP"/>
    </w:rPr>
  </w:style>
  <w:style w:type="paragraph" w:customStyle="1" w:styleId="BodyofPaper">
    <w:name w:val="*Body of Paper*"/>
    <w:basedOn w:val="Normal"/>
    <w:rsid w:val="008C2116"/>
    <w:pPr>
      <w:spacing w:after="200"/>
      <w:jc w:val="center"/>
    </w:pPr>
    <w:rPr>
      <w:sz w:val="21"/>
      <w:lang w:eastAsia="ja-JP"/>
    </w:rPr>
  </w:style>
  <w:style w:type="paragraph" w:customStyle="1" w:styleId="AuthorsAffils">
    <w:name w:val="*Authors &amp; Affils"/>
    <w:basedOn w:val="Normal"/>
    <w:next w:val="Normal"/>
    <w:autoRedefine/>
    <w:rsid w:val="008C2116"/>
    <w:pPr>
      <w:jc w:val="center"/>
    </w:pPr>
    <w:rPr>
      <w:sz w:val="21"/>
      <w:lang w:eastAsia="ja-JP"/>
    </w:rPr>
  </w:style>
  <w:style w:type="character" w:styleId="Hyperlink">
    <w:name w:val="Hyperlink"/>
    <w:rsid w:val="008C2116"/>
    <w:rPr>
      <w:color w:val="0000FF"/>
      <w:u w:val="single"/>
    </w:rPr>
  </w:style>
  <w:style w:type="character" w:styleId="CommentReference">
    <w:name w:val="annotation reference"/>
    <w:semiHidden/>
    <w:rsid w:val="008C2116"/>
    <w:rPr>
      <w:sz w:val="16"/>
      <w:szCs w:val="16"/>
    </w:rPr>
  </w:style>
  <w:style w:type="paragraph" w:styleId="CommentText">
    <w:name w:val="annotation text"/>
    <w:basedOn w:val="Normal"/>
    <w:semiHidden/>
    <w:rsid w:val="008C2116"/>
  </w:style>
  <w:style w:type="paragraph" w:styleId="BalloonText">
    <w:name w:val="Balloon Text"/>
    <w:basedOn w:val="Normal"/>
    <w:semiHidden/>
    <w:rsid w:val="008C211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67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943F5"/>
    <w:rPr>
      <w:color w:val="980000" w:themeColor="followedHyperlink"/>
      <w:u w:val="single"/>
    </w:rPr>
  </w:style>
  <w:style w:type="paragraph" w:styleId="Revision">
    <w:name w:val="Revision"/>
    <w:hidden/>
    <w:uiPriority w:val="71"/>
    <w:semiHidden/>
    <w:rsid w:val="00C95D46"/>
    <w:rPr>
      <w:rFonts w:eastAsia="MS Mincho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arte amU">
  <a:themeElements>
    <a:clrScheme name="couleurs amU institutionnel">
      <a:dk1>
        <a:srgbClr val="000000"/>
      </a:dk1>
      <a:lt1>
        <a:srgbClr val="FFFFFF"/>
      </a:lt1>
      <a:dk2>
        <a:srgbClr val="1E62DC"/>
      </a:dk2>
      <a:lt2>
        <a:srgbClr val="FFFE85"/>
      </a:lt2>
      <a:accent1>
        <a:srgbClr val="00008E"/>
      </a:accent1>
      <a:accent2>
        <a:srgbClr val="FFFFBF"/>
      </a:accent2>
      <a:accent3>
        <a:srgbClr val="990000"/>
      </a:accent3>
      <a:accent4>
        <a:srgbClr val="FFD4CC"/>
      </a:accent4>
      <a:accent5>
        <a:srgbClr val="DCCBFE"/>
      </a:accent5>
      <a:accent6>
        <a:srgbClr val="640097"/>
      </a:accent6>
      <a:hlink>
        <a:srgbClr val="1E63DD"/>
      </a:hlink>
      <a:folHlink>
        <a:srgbClr val="980000"/>
      </a:folHlink>
    </a:clrScheme>
    <a:fontScheme name="Police amU">
      <a:majorFont>
        <a:latin typeface="AMU Monument Grotesk Medium"/>
        <a:ea typeface="Arial"/>
        <a:cs typeface="Arial"/>
      </a:majorFont>
      <a:minorFont>
        <a:latin typeface="AMU Monument Grotesk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harte amU" id="{75F7AA55-CEA2-48B5-BFE8-297C0A8BF1A0}" vid="{33FD1B89-BACB-4C96-8619-810E67FAAF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5B0E-D93B-400A-BA5D-62D75CC2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5668</TotalTime>
  <Pages>1</Pages>
  <Words>392</Words>
  <Characters>2218</Characters>
  <Application>Microsoft Office Word</Application>
  <DocSecurity>0</DocSecurity>
  <Lines>41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Title of your study</vt:lpstr>
      <vt:lpstr>Title of your study</vt:lpstr>
      <vt:lpstr>Title of your study</vt:lpstr>
    </vt:vector>
  </TitlesOfParts>
  <Company>IBM</Company>
  <LinksUpToDate>false</LinksUpToDate>
  <CharactersWithSpaces>2594</CharactersWithSpaces>
  <SharedDoc>false</SharedDoc>
  <HLinks>
    <vt:vector size="6" baseType="variant"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mailto:b.j.kooi@rug.nl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study</dc:title>
  <dc:creator>Daniele.Garbin@imec.be</dc:creator>
  <cp:lastModifiedBy>Daniele Garbin (imec)</cp:lastModifiedBy>
  <cp:revision>69</cp:revision>
  <cp:lastPrinted>2017-03-01T13:18:00Z</cp:lastPrinted>
  <dcterms:created xsi:type="dcterms:W3CDTF">2026-03-18T08:46:00Z</dcterms:created>
  <dcterms:modified xsi:type="dcterms:W3CDTF">2026-04-17T12:26:00Z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eba32c-0974-4663-a3a1-3cd8c30938e9_Enabled">
    <vt:lpwstr>true</vt:lpwstr>
  </property>
  <property fmtid="{D5CDD505-2E9C-101B-9397-08002B2CF9AE}" pid="3" name="MSIP_Label_f0eba32c-0974-4663-a3a1-3cd8c30938e9_SetDate">
    <vt:lpwstr>2026-03-18T08:44:55Z</vt:lpwstr>
  </property>
  <property fmtid="{D5CDD505-2E9C-101B-9397-08002B2CF9AE}" pid="4" name="MSIP_Label_f0eba32c-0974-4663-a3a1-3cd8c30938e9_Method">
    <vt:lpwstr>Privileged</vt:lpwstr>
  </property>
  <property fmtid="{D5CDD505-2E9C-101B-9397-08002B2CF9AE}" pid="5" name="MSIP_Label_f0eba32c-0974-4663-a3a1-3cd8c30938e9_Name">
    <vt:lpwstr>Public - General - Unmarked</vt:lpwstr>
  </property>
  <property fmtid="{D5CDD505-2E9C-101B-9397-08002B2CF9AE}" pid="6" name="MSIP_Label_f0eba32c-0974-4663-a3a1-3cd8c30938e9_SiteId">
    <vt:lpwstr>a72d5a72-25ee-40f0-9bd1-067cb5b770d4</vt:lpwstr>
  </property>
  <property fmtid="{D5CDD505-2E9C-101B-9397-08002B2CF9AE}" pid="7" name="MSIP_Label_f0eba32c-0974-4663-a3a1-3cd8c30938e9_ActionId">
    <vt:lpwstr>19d4bbd2-29f6-4398-a3d6-db08e1e0f2da</vt:lpwstr>
  </property>
  <property fmtid="{D5CDD505-2E9C-101B-9397-08002B2CF9AE}" pid="8" name="MSIP_Label_f0eba32c-0974-4663-a3a1-3cd8c30938e9_ContentBits">
    <vt:lpwstr>0</vt:lpwstr>
  </property>
  <property fmtid="{D5CDD505-2E9C-101B-9397-08002B2CF9AE}" pid="9" name="MSIP_Label_f0eba32c-0974-4663-a3a1-3cd8c30938e9_Tag">
    <vt:lpwstr>10, 0, 1, 1</vt:lpwstr>
  </property>
</Properties>
</file>